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E4F1" w14:textId="77777777" w:rsidR="00805060" w:rsidRDefault="00322C76">
      <w:pPr>
        <w:pStyle w:val="Heading1"/>
      </w:pPr>
      <w:r>
        <w:t>The 30-Day Rollout Timeline</w:t>
      </w:r>
    </w:p>
    <w:p w14:paraId="01DCF3C8" w14:textId="77777777" w:rsidR="00805060" w:rsidRDefault="00322C76">
      <w:pPr>
        <w:spacing w:after="60"/>
      </w:pPr>
      <w:r>
        <w:rPr>
          <w:color w:val="555555"/>
          <w:sz w:val="18"/>
          <w:szCs w:val="18"/>
        </w:rPr>
        <w:t xml:space="preserve">HIPAA Training Rollout </w:t>
      </w:r>
      <w:proofErr w:type="gramStart"/>
      <w:r>
        <w:rPr>
          <w:color w:val="555555"/>
          <w:sz w:val="18"/>
          <w:szCs w:val="18"/>
        </w:rPr>
        <w:t>Template  |</w:t>
      </w:r>
      <w:proofErr w:type="gramEnd"/>
      <w:r>
        <w:rPr>
          <w:color w:val="555555"/>
          <w:sz w:val="18"/>
          <w:szCs w:val="18"/>
        </w:rPr>
        <w:t xml:space="preserve">  HIPAA Training </w:t>
      </w:r>
      <w:proofErr w:type="gramStart"/>
      <w:r>
        <w:rPr>
          <w:color w:val="555555"/>
          <w:sz w:val="18"/>
          <w:szCs w:val="18"/>
        </w:rPr>
        <w:t>US  |</w:t>
      </w:r>
      <w:proofErr w:type="gramEnd"/>
      <w:r>
        <w:rPr>
          <w:color w:val="555555"/>
          <w:sz w:val="18"/>
          <w:szCs w:val="18"/>
        </w:rPr>
        <w:t xml:space="preserve">  hipaatraining.us</w:t>
      </w:r>
    </w:p>
    <w:p w14:paraId="1480E772" w14:textId="77777777" w:rsidR="00805060" w:rsidRDefault="00805060">
      <w:pPr>
        <w:pBdr>
          <w:bottom w:val="single" w:sz="6" w:space="1" w:color="D10205"/>
        </w:pBdr>
        <w:spacing w:after="200"/>
      </w:pPr>
    </w:p>
    <w:p w14:paraId="303BC534" w14:textId="77777777" w:rsidR="00805060" w:rsidRDefault="00322C76">
      <w:pPr>
        <w:shd w:val="clear" w:color="auto" w:fill="F5F5F5"/>
        <w:spacing w:after="200"/>
      </w:pPr>
      <w:r>
        <w:rPr>
          <w:i/>
          <w:iCs/>
          <w:color w:val="555555"/>
          <w:sz w:val="20"/>
          <w:szCs w:val="20"/>
        </w:rPr>
        <w:t>Adjust the dates to your size, but keep the shape: preplanning front-loaded, the launch backed by leadership, follow-up relentless. Day 0 = launch day.</w:t>
      </w:r>
    </w:p>
    <w:p w14:paraId="00091CA2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>Days −14 to −</w:t>
      </w:r>
      <w:proofErr w:type="gramStart"/>
      <w:r w:rsidRPr="00855D1D">
        <w:rPr>
          <w:color w:val="153D63" w:themeColor="text2" w:themeTint="E6"/>
        </w:rPr>
        <w:t>8  ·</w:t>
      </w:r>
      <w:proofErr w:type="gramEnd"/>
      <w:r w:rsidRPr="00855D1D">
        <w:rPr>
          <w:color w:val="153D63" w:themeColor="text2" w:themeTint="E6"/>
        </w:rPr>
        <w:t xml:space="preserve">  Preplanning</w:t>
      </w:r>
    </w:p>
    <w:p w14:paraId="789C23ED" w14:textId="77777777" w:rsidR="00805060" w:rsidRDefault="00322C76">
      <w:pPr>
        <w:pStyle w:val="ListParagraph"/>
        <w:numPr>
          <w:ilvl w:val="0"/>
          <w:numId w:val="2"/>
        </w:numPr>
      </w:pPr>
      <w:r>
        <w:t>Build the complete roster (everyone who could touch PHI)</w:t>
      </w:r>
    </w:p>
    <w:p w14:paraId="191B3A54" w14:textId="77777777" w:rsidR="00805060" w:rsidRDefault="00322C76">
      <w:pPr>
        <w:pStyle w:val="ListParagraph"/>
        <w:numPr>
          <w:ilvl w:val="0"/>
          <w:numId w:val="2"/>
        </w:numPr>
      </w:pPr>
      <w:r>
        <w:t>Segment by work pattern (shifts, part-time, field, remote)</w:t>
      </w:r>
    </w:p>
    <w:p w14:paraId="44997A1D" w14:textId="77777777" w:rsidR="00805060" w:rsidRDefault="00322C76">
      <w:pPr>
        <w:pStyle w:val="ListParagraph"/>
        <w:numPr>
          <w:ilvl w:val="0"/>
          <w:numId w:val="2"/>
        </w:numPr>
      </w:pPr>
      <w:r>
        <w:t>Lock in affordable per-everyone pricing so no one is rationed</w:t>
      </w:r>
    </w:p>
    <w:p w14:paraId="4EEE7CF5" w14:textId="77777777" w:rsidR="00805060" w:rsidRDefault="00322C76">
      <w:pPr>
        <w:pStyle w:val="ListParagraph"/>
        <w:numPr>
          <w:ilvl w:val="0"/>
          <w:numId w:val="2"/>
        </w:numPr>
      </w:pPr>
      <w:r>
        <w:t>Choose your completion-tracking method and assign one owner</w:t>
      </w:r>
    </w:p>
    <w:p w14:paraId="2E3C955A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>Days −7 to −</w:t>
      </w:r>
      <w:proofErr w:type="gramStart"/>
      <w:r w:rsidRPr="00855D1D">
        <w:rPr>
          <w:color w:val="153D63" w:themeColor="text2" w:themeTint="E6"/>
        </w:rPr>
        <w:t>1  ·</w:t>
      </w:r>
      <w:proofErr w:type="gramEnd"/>
      <w:r w:rsidRPr="00855D1D">
        <w:rPr>
          <w:color w:val="153D63" w:themeColor="text2" w:themeTint="E6"/>
        </w:rPr>
        <w:t xml:space="preserve">  Executive alignment</w:t>
      </w:r>
    </w:p>
    <w:p w14:paraId="653A6912" w14:textId="77777777" w:rsidR="00805060" w:rsidRDefault="00322C76">
      <w:pPr>
        <w:pStyle w:val="ListParagraph"/>
        <w:numPr>
          <w:ilvl w:val="0"/>
          <w:numId w:val="2"/>
        </w:numPr>
      </w:pPr>
      <w:r>
        <w:t>Brief leadership; secure their commitment to go first</w:t>
      </w:r>
    </w:p>
    <w:p w14:paraId="0CDDCD68" w14:textId="77777777" w:rsidR="00805060" w:rsidRDefault="00322C76">
      <w:pPr>
        <w:pStyle w:val="ListParagraph"/>
        <w:numPr>
          <w:ilvl w:val="0"/>
          <w:numId w:val="2"/>
        </w:numPr>
      </w:pPr>
      <w:r>
        <w:t>Draft the announcement in the executive’s voice</w:t>
      </w:r>
    </w:p>
    <w:p w14:paraId="341DB78B" w14:textId="77777777" w:rsidR="00805060" w:rsidRDefault="00322C76">
      <w:pPr>
        <w:pStyle w:val="ListParagraph"/>
        <w:numPr>
          <w:ilvl w:val="0"/>
          <w:numId w:val="2"/>
        </w:numPr>
      </w:pPr>
      <w:r>
        <w:t>Schedule any live beginner sessions for new hires</w:t>
      </w:r>
    </w:p>
    <w:p w14:paraId="73172224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 xml:space="preserve">Day </w:t>
      </w:r>
      <w:proofErr w:type="gramStart"/>
      <w:r w:rsidRPr="00855D1D">
        <w:rPr>
          <w:color w:val="153D63" w:themeColor="text2" w:themeTint="E6"/>
        </w:rPr>
        <w:t>0  ·</w:t>
      </w:r>
      <w:proofErr w:type="gramEnd"/>
      <w:r w:rsidRPr="00855D1D">
        <w:rPr>
          <w:color w:val="153D63" w:themeColor="text2" w:themeTint="E6"/>
        </w:rPr>
        <w:t xml:space="preserve">  Launch</w:t>
      </w:r>
    </w:p>
    <w:p w14:paraId="5985A654" w14:textId="77777777" w:rsidR="00805060" w:rsidRDefault="00322C76">
      <w:pPr>
        <w:pStyle w:val="ListParagraph"/>
        <w:numPr>
          <w:ilvl w:val="0"/>
          <w:numId w:val="2"/>
        </w:numPr>
      </w:pPr>
      <w:r>
        <w:t>Executive announcement goes out: link, deadline, clear “why”</w:t>
      </w:r>
    </w:p>
    <w:p w14:paraId="774ACA0A" w14:textId="77777777" w:rsidR="00805060" w:rsidRDefault="00322C76">
      <w:pPr>
        <w:pStyle w:val="ListParagraph"/>
        <w:numPr>
          <w:ilvl w:val="0"/>
          <w:numId w:val="2"/>
        </w:numPr>
      </w:pPr>
      <w:r>
        <w:t>New hires and edge roles routed to their specific tracks</w:t>
      </w:r>
    </w:p>
    <w:p w14:paraId="0B35E68F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>Days 1–3</w:t>
      </w:r>
    </w:p>
    <w:p w14:paraId="2DDAB86B" w14:textId="77777777" w:rsidR="00805060" w:rsidRDefault="00322C76">
      <w:pPr>
        <w:pStyle w:val="ListParagraph"/>
        <w:numPr>
          <w:ilvl w:val="0"/>
          <w:numId w:val="2"/>
        </w:numPr>
      </w:pPr>
      <w:r>
        <w:t>Leadership and managers complete training and visibly model it</w:t>
      </w:r>
    </w:p>
    <w:p w14:paraId="3AE1AAC0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>Days 4–7</w:t>
      </w:r>
    </w:p>
    <w:p w14:paraId="7E606555" w14:textId="77777777" w:rsidR="00805060" w:rsidRDefault="00322C76">
      <w:pPr>
        <w:pStyle w:val="ListParagraph"/>
        <w:numPr>
          <w:ilvl w:val="0"/>
          <w:numId w:val="2"/>
        </w:numPr>
      </w:pPr>
      <w:r>
        <w:t>First reminder with running completion stats</w:t>
      </w:r>
    </w:p>
    <w:p w14:paraId="531C690F" w14:textId="77777777" w:rsidR="00805060" w:rsidRDefault="00322C76">
      <w:pPr>
        <w:pStyle w:val="ListParagraph"/>
        <w:numPr>
          <w:ilvl w:val="0"/>
          <w:numId w:val="2"/>
        </w:numPr>
      </w:pPr>
      <w:r>
        <w:t>Live beginner session held for new-to-healthcare staff</w:t>
      </w:r>
    </w:p>
    <w:p w14:paraId="03F755F8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>Days 8–14</w:t>
      </w:r>
    </w:p>
    <w:p w14:paraId="42A9C5B0" w14:textId="77777777" w:rsidR="00805060" w:rsidRDefault="00322C76">
      <w:pPr>
        <w:pStyle w:val="ListParagraph"/>
        <w:numPr>
          <w:ilvl w:val="0"/>
          <w:numId w:val="2"/>
        </w:numPr>
      </w:pPr>
      <w:r>
        <w:t>Escalating reminders; managers looped in for their teams</w:t>
      </w:r>
    </w:p>
    <w:p w14:paraId="0611CC6E" w14:textId="77777777" w:rsidR="00805060" w:rsidRDefault="00322C76">
      <w:pPr>
        <w:pStyle w:val="ListParagraph"/>
        <w:numPr>
          <w:ilvl w:val="0"/>
          <w:numId w:val="2"/>
        </w:numPr>
      </w:pPr>
      <w:r>
        <w:t>Protected time offered for genuine scheduling conflicts</w:t>
      </w:r>
    </w:p>
    <w:p w14:paraId="73DC431E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>Days 15–21</w:t>
      </w:r>
    </w:p>
    <w:p w14:paraId="6407C7B6" w14:textId="77777777" w:rsidR="00805060" w:rsidRDefault="00322C76">
      <w:pPr>
        <w:pStyle w:val="ListParagraph"/>
        <w:numPr>
          <w:ilvl w:val="0"/>
          <w:numId w:val="2"/>
        </w:numPr>
      </w:pPr>
      <w:r>
        <w:t>Direct manager follow-up for the final stragglers</w:t>
      </w:r>
    </w:p>
    <w:p w14:paraId="19858E06" w14:textId="77777777" w:rsidR="00805060" w:rsidRDefault="00322C76">
      <w:pPr>
        <w:pStyle w:val="ListParagraph"/>
        <w:numPr>
          <w:ilvl w:val="0"/>
          <w:numId w:val="2"/>
        </w:numPr>
      </w:pPr>
      <w:r>
        <w:t>Couriers and field staff confirmed complete</w:t>
      </w:r>
    </w:p>
    <w:p w14:paraId="33A64E27" w14:textId="77777777" w:rsidR="00805060" w:rsidRPr="00855D1D" w:rsidRDefault="00322C76">
      <w:pPr>
        <w:pStyle w:val="Heading2"/>
        <w:rPr>
          <w:color w:val="153D63" w:themeColor="text2" w:themeTint="E6"/>
        </w:rPr>
      </w:pPr>
      <w:r w:rsidRPr="00855D1D">
        <w:rPr>
          <w:color w:val="153D63" w:themeColor="text2" w:themeTint="E6"/>
        </w:rPr>
        <w:t>Days 22–30</w:t>
      </w:r>
    </w:p>
    <w:p w14:paraId="0E10FD12" w14:textId="77777777" w:rsidR="00805060" w:rsidRDefault="00322C76">
      <w:pPr>
        <w:pStyle w:val="ListParagraph"/>
        <w:numPr>
          <w:ilvl w:val="0"/>
          <w:numId w:val="2"/>
        </w:numPr>
      </w:pPr>
      <w:r>
        <w:t>Verify 100%; capture and file every completion record</w:t>
      </w:r>
    </w:p>
    <w:p w14:paraId="3CC95948" w14:textId="77777777" w:rsidR="00805060" w:rsidRDefault="00322C76">
      <w:pPr>
        <w:pStyle w:val="ListParagraph"/>
        <w:numPr>
          <w:ilvl w:val="0"/>
          <w:numId w:val="2"/>
        </w:numPr>
      </w:pPr>
      <w:r>
        <w:t>Recognize milestones; set the date for next year’s training</w:t>
      </w:r>
    </w:p>
    <w:sectPr w:rsidR="0080506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44038"/>
    <w:multiLevelType w:val="hybridMultilevel"/>
    <w:tmpl w:val="A73E8812"/>
    <w:lvl w:ilvl="0" w:tplc="C0368C54">
      <w:start w:val="1"/>
      <w:numFmt w:val="bullet"/>
      <w:lvlText w:val="•"/>
      <w:lvlJc w:val="left"/>
      <w:pPr>
        <w:ind w:left="720" w:hanging="360"/>
      </w:pPr>
    </w:lvl>
    <w:lvl w:ilvl="1" w:tplc="DE5CEC62">
      <w:numFmt w:val="decimal"/>
      <w:lvlText w:val=""/>
      <w:lvlJc w:val="left"/>
    </w:lvl>
    <w:lvl w:ilvl="2" w:tplc="16762C8C">
      <w:numFmt w:val="decimal"/>
      <w:lvlText w:val=""/>
      <w:lvlJc w:val="left"/>
    </w:lvl>
    <w:lvl w:ilvl="3" w:tplc="3CEA3F9C">
      <w:numFmt w:val="decimal"/>
      <w:lvlText w:val=""/>
      <w:lvlJc w:val="left"/>
    </w:lvl>
    <w:lvl w:ilvl="4" w:tplc="A0764FA0">
      <w:numFmt w:val="decimal"/>
      <w:lvlText w:val=""/>
      <w:lvlJc w:val="left"/>
    </w:lvl>
    <w:lvl w:ilvl="5" w:tplc="2A8A57E6">
      <w:numFmt w:val="decimal"/>
      <w:lvlText w:val=""/>
      <w:lvlJc w:val="left"/>
    </w:lvl>
    <w:lvl w:ilvl="6" w:tplc="6DE429B8">
      <w:numFmt w:val="decimal"/>
      <w:lvlText w:val=""/>
      <w:lvlJc w:val="left"/>
    </w:lvl>
    <w:lvl w:ilvl="7" w:tplc="FFF4E4D6">
      <w:numFmt w:val="decimal"/>
      <w:lvlText w:val=""/>
      <w:lvlJc w:val="left"/>
    </w:lvl>
    <w:lvl w:ilvl="8" w:tplc="8AC4F768">
      <w:numFmt w:val="decimal"/>
      <w:lvlText w:val=""/>
      <w:lvlJc w:val="left"/>
    </w:lvl>
  </w:abstractNum>
  <w:abstractNum w:abstractNumId="1" w15:restartNumberingAfterBreak="0">
    <w:nsid w:val="78D41FE7"/>
    <w:multiLevelType w:val="hybridMultilevel"/>
    <w:tmpl w:val="2FE61930"/>
    <w:lvl w:ilvl="0" w:tplc="94D88F34">
      <w:start w:val="1"/>
      <w:numFmt w:val="bullet"/>
      <w:lvlText w:val="●"/>
      <w:lvlJc w:val="left"/>
      <w:pPr>
        <w:ind w:left="720" w:hanging="360"/>
      </w:pPr>
    </w:lvl>
    <w:lvl w:ilvl="1" w:tplc="1F24E84C">
      <w:start w:val="1"/>
      <w:numFmt w:val="bullet"/>
      <w:lvlText w:val="○"/>
      <w:lvlJc w:val="left"/>
      <w:pPr>
        <w:ind w:left="1440" w:hanging="360"/>
      </w:pPr>
    </w:lvl>
    <w:lvl w:ilvl="2" w:tplc="3EC68CE2">
      <w:start w:val="1"/>
      <w:numFmt w:val="bullet"/>
      <w:lvlText w:val="■"/>
      <w:lvlJc w:val="left"/>
      <w:pPr>
        <w:ind w:left="2160" w:hanging="360"/>
      </w:pPr>
    </w:lvl>
    <w:lvl w:ilvl="3" w:tplc="3B386214">
      <w:start w:val="1"/>
      <w:numFmt w:val="bullet"/>
      <w:lvlText w:val="●"/>
      <w:lvlJc w:val="left"/>
      <w:pPr>
        <w:ind w:left="2880" w:hanging="360"/>
      </w:pPr>
    </w:lvl>
    <w:lvl w:ilvl="4" w:tplc="1B145088">
      <w:start w:val="1"/>
      <w:numFmt w:val="bullet"/>
      <w:lvlText w:val="○"/>
      <w:lvlJc w:val="left"/>
      <w:pPr>
        <w:ind w:left="3600" w:hanging="360"/>
      </w:pPr>
    </w:lvl>
    <w:lvl w:ilvl="5" w:tplc="C67C2770">
      <w:start w:val="1"/>
      <w:numFmt w:val="bullet"/>
      <w:lvlText w:val="■"/>
      <w:lvlJc w:val="left"/>
      <w:pPr>
        <w:ind w:left="4320" w:hanging="360"/>
      </w:pPr>
    </w:lvl>
    <w:lvl w:ilvl="6" w:tplc="4B30F224">
      <w:start w:val="1"/>
      <w:numFmt w:val="bullet"/>
      <w:lvlText w:val="●"/>
      <w:lvlJc w:val="left"/>
      <w:pPr>
        <w:ind w:left="5040" w:hanging="360"/>
      </w:pPr>
    </w:lvl>
    <w:lvl w:ilvl="7" w:tplc="177C5552">
      <w:start w:val="1"/>
      <w:numFmt w:val="bullet"/>
      <w:lvlText w:val="●"/>
      <w:lvlJc w:val="left"/>
      <w:pPr>
        <w:ind w:left="5760" w:hanging="360"/>
      </w:pPr>
    </w:lvl>
    <w:lvl w:ilvl="8" w:tplc="BDE47A02">
      <w:start w:val="1"/>
      <w:numFmt w:val="bullet"/>
      <w:lvlText w:val="●"/>
      <w:lvlJc w:val="left"/>
      <w:pPr>
        <w:ind w:left="6480" w:hanging="360"/>
      </w:pPr>
    </w:lvl>
  </w:abstractNum>
  <w:num w:numId="1" w16cid:durableId="345523125">
    <w:abstractNumId w:val="1"/>
    <w:lvlOverride w:ilvl="0">
      <w:startOverride w:val="1"/>
    </w:lvlOverride>
  </w:num>
  <w:num w:numId="2" w16cid:durableId="1054502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60"/>
    <w:rsid w:val="00322C76"/>
    <w:rsid w:val="006E2D02"/>
    <w:rsid w:val="00805060"/>
    <w:rsid w:val="00855D1D"/>
    <w:rsid w:val="00F7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AE85"/>
  <w15:docId w15:val="{A6C2A83B-3A1C-4B18-8A01-02C53BB0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80"/>
      <w:outlineLvl w:val="0"/>
    </w:pPr>
    <w:rPr>
      <w:b/>
      <w:bCs/>
      <w:color w:val="1A1A1A"/>
      <w:sz w:val="34"/>
      <w:szCs w:val="34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b/>
      <w:bCs/>
      <w:color w:val="D1020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8abe84b-8142-41fe-b1d0-03b6f847245b}" enabled="0" method="" siteId="{a8abe84b-8142-41fe-b1d0-03b6f84724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1173</Characters>
  <Application>Microsoft Office Word</Application>
  <DocSecurity>0</DocSecurity>
  <Lines>30</Lines>
  <Paragraphs>33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 Johnson</cp:lastModifiedBy>
  <cp:revision>3</cp:revision>
  <dcterms:created xsi:type="dcterms:W3CDTF">2026-06-14T00:57:00Z</dcterms:created>
  <dcterms:modified xsi:type="dcterms:W3CDTF">2026-06-14T00:58:00Z</dcterms:modified>
</cp:coreProperties>
</file>